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6D" w:rsidRDefault="0094146D" w:rsidP="000C1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146D" w:rsidRPr="004969F5" w:rsidRDefault="0094146D" w:rsidP="00941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COUNTRY STATEMENT</w:t>
      </w:r>
    </w:p>
    <w:p w:rsidR="0094146D" w:rsidRPr="00860352" w:rsidRDefault="0094146D" w:rsidP="009414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146D" w:rsidRPr="00860352" w:rsidRDefault="0094146D" w:rsidP="009414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352">
        <w:rPr>
          <w:rFonts w:ascii="Times New Roman" w:hAnsi="Times New Roman" w:cs="Times New Roman"/>
          <w:b/>
          <w:sz w:val="36"/>
          <w:szCs w:val="36"/>
        </w:rPr>
        <w:t>SENATOR THE HON MICHAELIA CASH</w:t>
      </w:r>
    </w:p>
    <w:p w:rsidR="0094146D" w:rsidRPr="00860352" w:rsidRDefault="0094146D" w:rsidP="009414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146D" w:rsidRDefault="0094146D" w:rsidP="0094146D">
      <w:pPr>
        <w:spacing w:after="0"/>
        <w:jc w:val="center"/>
        <w:rPr>
          <w:rFonts w:ascii="Times New Roman" w:hAnsi="Times New Roman" w:cs="Times New Roman"/>
          <w:b/>
          <w:smallCaps/>
          <w:sz w:val="34"/>
          <w:szCs w:val="34"/>
        </w:rPr>
      </w:pPr>
      <w:r w:rsidRPr="00860352">
        <w:rPr>
          <w:rFonts w:ascii="Times New Roman" w:hAnsi="Times New Roman" w:cs="Times New Roman"/>
          <w:b/>
          <w:smallCaps/>
          <w:sz w:val="34"/>
          <w:szCs w:val="34"/>
        </w:rPr>
        <w:t>Minister for Employment</w:t>
      </w:r>
    </w:p>
    <w:p w:rsidR="0094146D" w:rsidRPr="00860352" w:rsidRDefault="0094146D" w:rsidP="0094146D">
      <w:pPr>
        <w:spacing w:after="0"/>
        <w:jc w:val="center"/>
        <w:rPr>
          <w:rFonts w:ascii="Times New Roman" w:hAnsi="Times New Roman" w:cs="Times New Roman"/>
          <w:b/>
          <w:smallCaps/>
          <w:sz w:val="34"/>
          <w:szCs w:val="34"/>
        </w:rPr>
      </w:pPr>
      <w:r w:rsidRPr="00860352">
        <w:rPr>
          <w:rFonts w:ascii="Times New Roman" w:hAnsi="Times New Roman" w:cs="Times New Roman"/>
          <w:b/>
          <w:smallCaps/>
          <w:sz w:val="34"/>
          <w:szCs w:val="34"/>
        </w:rPr>
        <w:t>Minister for Women</w:t>
      </w:r>
    </w:p>
    <w:p w:rsidR="0094146D" w:rsidRPr="00860352" w:rsidRDefault="0094146D" w:rsidP="0094146D">
      <w:pPr>
        <w:spacing w:after="0"/>
        <w:jc w:val="center"/>
        <w:rPr>
          <w:rFonts w:ascii="Times New Roman" w:hAnsi="Times New Roman" w:cs="Times New Roman"/>
          <w:b/>
          <w:smallCaps/>
          <w:sz w:val="34"/>
          <w:szCs w:val="34"/>
        </w:rPr>
      </w:pPr>
      <w:r w:rsidRPr="00860352">
        <w:rPr>
          <w:rFonts w:ascii="Times New Roman" w:hAnsi="Times New Roman" w:cs="Times New Roman"/>
          <w:b/>
          <w:smallCaps/>
          <w:sz w:val="34"/>
          <w:szCs w:val="34"/>
        </w:rPr>
        <w:lastRenderedPageBreak/>
        <w:t xml:space="preserve">Minister Assisting the Prime Minister for the </w:t>
      </w:r>
      <w:r>
        <w:rPr>
          <w:rFonts w:ascii="Times New Roman" w:hAnsi="Times New Roman" w:cs="Times New Roman"/>
          <w:b/>
          <w:smallCaps/>
          <w:sz w:val="34"/>
          <w:szCs w:val="34"/>
        </w:rPr>
        <w:br/>
      </w:r>
      <w:r w:rsidRPr="00860352">
        <w:rPr>
          <w:rFonts w:ascii="Times New Roman" w:hAnsi="Times New Roman" w:cs="Times New Roman"/>
          <w:b/>
          <w:smallCaps/>
          <w:sz w:val="34"/>
          <w:szCs w:val="34"/>
        </w:rPr>
        <w:t>Public Service</w:t>
      </w:r>
    </w:p>
    <w:p w:rsidR="0094146D" w:rsidRPr="00860352" w:rsidRDefault="0094146D" w:rsidP="0094146D">
      <w:pPr>
        <w:spacing w:after="0"/>
        <w:jc w:val="center"/>
        <w:rPr>
          <w:rFonts w:ascii="Times New Roman" w:hAnsi="Times New Roman" w:cs="Times New Roman"/>
          <w:b/>
          <w:smallCaps/>
          <w:sz w:val="34"/>
          <w:szCs w:val="34"/>
        </w:rPr>
      </w:pPr>
      <w:r w:rsidRPr="00860352">
        <w:rPr>
          <w:rFonts w:ascii="Times New Roman" w:hAnsi="Times New Roman" w:cs="Times New Roman"/>
          <w:b/>
          <w:smallCaps/>
          <w:sz w:val="34"/>
          <w:szCs w:val="34"/>
        </w:rPr>
        <w:t>Senator for Western Australia</w:t>
      </w:r>
    </w:p>
    <w:p w:rsidR="0094146D" w:rsidRPr="00860352" w:rsidRDefault="0094146D" w:rsidP="009414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146D" w:rsidRPr="00860352" w:rsidRDefault="0094146D" w:rsidP="009414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146D" w:rsidRDefault="0094146D" w:rsidP="009414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1</w:t>
      </w:r>
      <w:r w:rsidR="00F24808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 March 2017</w:t>
      </w:r>
    </w:p>
    <w:p w:rsidR="0094146D" w:rsidRDefault="0094146D" w:rsidP="009414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</w:p>
    <w:p w:rsidR="0094146D" w:rsidRDefault="0094146D" w:rsidP="0094146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AU"/>
        </w:rPr>
        <w:t>CSW61</w:t>
      </w:r>
    </w:p>
    <w:p w:rsidR="0094146D" w:rsidRDefault="0094146D" w:rsidP="0094146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AU"/>
        </w:rPr>
        <w:lastRenderedPageBreak/>
        <w:t>United Nations General Assembly Hall</w:t>
      </w:r>
    </w:p>
    <w:p w:rsidR="0094146D" w:rsidRDefault="0094146D" w:rsidP="000C1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6D" w:rsidRDefault="0094146D" w:rsidP="000C1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093" w:rsidRPr="0094146D" w:rsidRDefault="00AF1093" w:rsidP="000C1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16" w:rsidRPr="0094146D" w:rsidRDefault="00030B16" w:rsidP="000C1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46D" w:rsidRDefault="0094146D" w:rsidP="000C1116">
      <w:pPr>
        <w:spacing w:after="0"/>
        <w:rPr>
          <w:rFonts w:ascii="Times New Roman" w:hAnsi="Times New Roman" w:cs="Times New Roman"/>
          <w:sz w:val="28"/>
          <w:szCs w:val="28"/>
        </w:rPr>
        <w:sectPr w:rsidR="0094146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lastRenderedPageBreak/>
        <w:t xml:space="preserve">Mr Chair 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>Australia is committed to the full and equal realisation of women and girls’ human rights, to securing substantive gender equality and the empowerment of diverse women socially, politically and economically. I am delighted Australia is seeking to serve as a member of the Commission for the 2019-2023 term.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 xml:space="preserve">This complements Australia’s candidacy for the Human Rights Council for 2018-20. It is the first time Australia has run for a seat on the Council. </w:t>
      </w:r>
    </w:p>
    <w:p w:rsidR="004400A3" w:rsidRDefault="004400A3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7676E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lastRenderedPageBreak/>
        <w:t xml:space="preserve">Australia’s Human Rights Council </w:t>
      </w:r>
      <w:r w:rsidR="004400A3" w:rsidRPr="00F13931">
        <w:rPr>
          <w:rFonts w:ascii="Arial" w:hAnsi="Arial" w:cs="Arial"/>
          <w:sz w:val="28"/>
          <w:szCs w:val="28"/>
        </w:rPr>
        <w:t xml:space="preserve">candidacy </w:t>
      </w:r>
      <w:r w:rsidRPr="00F13931">
        <w:rPr>
          <w:rFonts w:ascii="Arial" w:hAnsi="Arial" w:cs="Arial"/>
          <w:sz w:val="28"/>
          <w:szCs w:val="28"/>
        </w:rPr>
        <w:t xml:space="preserve">is a measure of our long-standing commitment to promoting and protecting human </w:t>
      </w:r>
      <w:r w:rsidR="00BF7A5D" w:rsidRPr="00F13931">
        <w:rPr>
          <w:rFonts w:ascii="Arial" w:hAnsi="Arial" w:cs="Arial"/>
          <w:sz w:val="28"/>
          <w:szCs w:val="28"/>
        </w:rPr>
        <w:t>rights in</w:t>
      </w:r>
      <w:r w:rsidRPr="00F13931">
        <w:rPr>
          <w:rFonts w:ascii="Arial" w:hAnsi="Arial" w:cs="Arial"/>
          <w:sz w:val="28"/>
          <w:szCs w:val="28"/>
        </w:rPr>
        <w:t xml:space="preserve"> Australia and around the world – it reflects our liberal democratic values and our identity as an inclusive, diverse and tolerant society, built on migration.</w:t>
      </w:r>
    </w:p>
    <w:p w:rsidR="00F13931" w:rsidRPr="00F13931" w:rsidRDefault="00F13931" w:rsidP="00F13931">
      <w:pPr>
        <w:pStyle w:val="Body"/>
        <w:spacing w:after="0" w:line="480" w:lineRule="auto"/>
        <w:rPr>
          <w:rFonts w:ascii="Arial" w:eastAsiaTheme="minorHAnsi" w:hAnsi="Arial" w:cs="Arial"/>
          <w:color w:val="auto"/>
          <w:sz w:val="28"/>
          <w:szCs w:val="28"/>
          <w:bdr w:val="none" w:sz="0" w:space="0" w:color="auto"/>
          <w:lang w:val="en-AU" w:eastAsia="en-US"/>
        </w:rPr>
      </w:pPr>
    </w:p>
    <w:p w:rsidR="004400A3" w:rsidRDefault="004400A3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Chair</w:t>
      </w:r>
    </w:p>
    <w:p w:rsidR="004400A3" w:rsidRDefault="004400A3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 xml:space="preserve">The Australian Government is committed to women’s economic empowerment </w:t>
      </w:r>
      <w:r w:rsidR="00BF7A5D">
        <w:rPr>
          <w:rFonts w:ascii="Arial" w:hAnsi="Arial" w:cs="Arial"/>
          <w:sz w:val="28"/>
          <w:szCs w:val="28"/>
        </w:rPr>
        <w:t>by</w:t>
      </w:r>
      <w:r w:rsidRPr="00F13931">
        <w:rPr>
          <w:rFonts w:ascii="Arial" w:hAnsi="Arial" w:cs="Arial"/>
          <w:sz w:val="28"/>
          <w:szCs w:val="28"/>
        </w:rPr>
        <w:t xml:space="preserve"> </w:t>
      </w:r>
      <w:r w:rsidR="00BF7A5D">
        <w:rPr>
          <w:rFonts w:ascii="Arial" w:hAnsi="Arial" w:cs="Arial"/>
          <w:sz w:val="28"/>
          <w:szCs w:val="28"/>
        </w:rPr>
        <w:t xml:space="preserve">ensuring </w:t>
      </w:r>
      <w:r w:rsidRPr="00F13931">
        <w:rPr>
          <w:rFonts w:ascii="Arial" w:hAnsi="Arial" w:cs="Arial"/>
          <w:sz w:val="28"/>
          <w:szCs w:val="28"/>
        </w:rPr>
        <w:t>workp</w:t>
      </w:r>
      <w:r w:rsidR="007676EB">
        <w:rPr>
          <w:rFonts w:ascii="Arial" w:hAnsi="Arial" w:cs="Arial"/>
          <w:sz w:val="28"/>
          <w:szCs w:val="28"/>
        </w:rPr>
        <w:t>lace diversity and flexibility,</w:t>
      </w:r>
      <w:r w:rsidR="00BF7A5D">
        <w:rPr>
          <w:rFonts w:ascii="Arial" w:hAnsi="Arial" w:cs="Arial"/>
          <w:sz w:val="28"/>
          <w:szCs w:val="28"/>
        </w:rPr>
        <w:t xml:space="preserve"> flexible and affordable </w:t>
      </w:r>
      <w:r w:rsidRPr="00F13931">
        <w:rPr>
          <w:rFonts w:ascii="Arial" w:hAnsi="Arial" w:cs="Arial"/>
          <w:sz w:val="28"/>
          <w:szCs w:val="28"/>
        </w:rPr>
        <w:t xml:space="preserve">child care, </w:t>
      </w:r>
      <w:r w:rsidR="00BF7A5D">
        <w:rPr>
          <w:rFonts w:ascii="Arial" w:hAnsi="Arial" w:cs="Arial"/>
          <w:sz w:val="28"/>
          <w:szCs w:val="28"/>
        </w:rPr>
        <w:t>increasing the incentives for women to work</w:t>
      </w:r>
      <w:r w:rsidR="00BF7A5D" w:rsidRPr="00F13931">
        <w:rPr>
          <w:rFonts w:ascii="Arial" w:hAnsi="Arial" w:cs="Arial"/>
          <w:sz w:val="28"/>
          <w:szCs w:val="28"/>
        </w:rPr>
        <w:t>,</w:t>
      </w:r>
      <w:r w:rsidR="00BF7A5D">
        <w:rPr>
          <w:rFonts w:ascii="Arial" w:hAnsi="Arial" w:cs="Arial"/>
          <w:sz w:val="28"/>
          <w:szCs w:val="28"/>
        </w:rPr>
        <w:t xml:space="preserve"> and</w:t>
      </w:r>
      <w:r w:rsidR="00BF7A5D" w:rsidRPr="00F13931">
        <w:rPr>
          <w:rFonts w:ascii="Arial" w:hAnsi="Arial" w:cs="Arial"/>
          <w:sz w:val="28"/>
          <w:szCs w:val="28"/>
        </w:rPr>
        <w:t xml:space="preserve"> </w:t>
      </w:r>
      <w:r w:rsidR="00BF7A5D">
        <w:rPr>
          <w:rFonts w:ascii="Arial" w:hAnsi="Arial" w:cs="Arial"/>
          <w:sz w:val="28"/>
          <w:szCs w:val="28"/>
        </w:rPr>
        <w:t xml:space="preserve">getting women into the </w:t>
      </w:r>
      <w:r w:rsidRPr="00F13931">
        <w:rPr>
          <w:rFonts w:ascii="Arial" w:hAnsi="Arial" w:cs="Arial"/>
          <w:sz w:val="28"/>
          <w:szCs w:val="28"/>
        </w:rPr>
        <w:t>jobs of the future</w:t>
      </w:r>
      <w:r w:rsidR="00BF7A5D">
        <w:rPr>
          <w:rFonts w:ascii="Arial" w:hAnsi="Arial" w:cs="Arial"/>
          <w:sz w:val="28"/>
          <w:szCs w:val="28"/>
        </w:rPr>
        <w:t>.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lastRenderedPageBreak/>
        <w:t xml:space="preserve">Just as we need to </w:t>
      </w:r>
      <w:r w:rsidR="00BF7A5D">
        <w:rPr>
          <w:rFonts w:ascii="Arial" w:hAnsi="Arial" w:cs="Arial"/>
          <w:sz w:val="28"/>
          <w:szCs w:val="28"/>
        </w:rPr>
        <w:t>ensure</w:t>
      </w:r>
      <w:r w:rsidRPr="00F13931">
        <w:rPr>
          <w:rFonts w:ascii="Arial" w:hAnsi="Arial" w:cs="Arial"/>
          <w:sz w:val="28"/>
          <w:szCs w:val="28"/>
        </w:rPr>
        <w:t xml:space="preserve"> increased participation of women in the economy, we also need to recognise the social and economic impact of gendered norms. 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 xml:space="preserve">Access to sexual and reproductive health, including family planning services, is critical for empowering women and girls. These services </w:t>
      </w:r>
      <w:r w:rsidRPr="00F13931">
        <w:rPr>
          <w:rFonts w:ascii="Arial" w:hAnsi="Arial" w:cs="Arial"/>
          <w:sz w:val="28"/>
          <w:szCs w:val="28"/>
        </w:rPr>
        <w:lastRenderedPageBreak/>
        <w:t>help women and girls stay healthy, remain in education and participate equally in society and the economy.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>The barriers to participation are not the same for all women. Efforts to improve women’s economic empowerment need to acknowledge the differing lived experience and diversity women face.</w:t>
      </w:r>
    </w:p>
    <w:p w:rsidR="00F13931" w:rsidRPr="00F13931" w:rsidRDefault="00F13931" w:rsidP="00F13931">
      <w:pPr>
        <w:spacing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>Alongside economic empowerment, Australia welcomes the empowerment of Indigenous women as an emerging</w:t>
      </w:r>
      <w:r w:rsidR="004400A3">
        <w:rPr>
          <w:rFonts w:ascii="Arial" w:hAnsi="Arial" w:cs="Arial"/>
          <w:sz w:val="28"/>
          <w:szCs w:val="28"/>
        </w:rPr>
        <w:t xml:space="preserve"> CSW</w:t>
      </w:r>
      <w:r w:rsidRPr="00F13931">
        <w:rPr>
          <w:rFonts w:ascii="Arial" w:hAnsi="Arial" w:cs="Arial"/>
          <w:sz w:val="28"/>
          <w:szCs w:val="28"/>
        </w:rPr>
        <w:t xml:space="preserve"> theme.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4400A3" w:rsidRPr="00F13931" w:rsidRDefault="004400A3" w:rsidP="004400A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>In Australia, Aboriginal and Torres Strait Islander women play leadership roles in their families</w:t>
      </w:r>
      <w:r w:rsidR="007676EB">
        <w:rPr>
          <w:rFonts w:ascii="Arial" w:hAnsi="Arial" w:cs="Arial"/>
          <w:sz w:val="28"/>
          <w:szCs w:val="28"/>
        </w:rPr>
        <w:t>,</w:t>
      </w:r>
      <w:r w:rsidRPr="00F13931">
        <w:rPr>
          <w:rFonts w:ascii="Arial" w:hAnsi="Arial" w:cs="Arial"/>
          <w:sz w:val="28"/>
          <w:szCs w:val="28"/>
        </w:rPr>
        <w:t xml:space="preserve"> communities, and as contributors to the economy.  </w:t>
      </w:r>
    </w:p>
    <w:p w:rsidR="00F13931" w:rsidRPr="00F13931" w:rsidRDefault="004400A3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However i</w:t>
      </w:r>
      <w:r w:rsidRPr="00F13931">
        <w:rPr>
          <w:rFonts w:ascii="Arial" w:hAnsi="Arial" w:cs="Arial"/>
          <w:sz w:val="28"/>
          <w:szCs w:val="28"/>
        </w:rPr>
        <w:t xml:space="preserve">ndigenous </w:t>
      </w:r>
      <w:r w:rsidR="00F13931" w:rsidRPr="00F13931">
        <w:rPr>
          <w:rFonts w:ascii="Arial" w:hAnsi="Arial" w:cs="Arial"/>
          <w:sz w:val="28"/>
          <w:szCs w:val="28"/>
        </w:rPr>
        <w:t>women often face greater social and economic marginalisation</w:t>
      </w:r>
      <w:r>
        <w:rPr>
          <w:rFonts w:ascii="Arial" w:hAnsi="Arial" w:cs="Arial"/>
          <w:sz w:val="28"/>
          <w:szCs w:val="28"/>
        </w:rPr>
        <w:t>.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>The Australian Government is committed to supporting Aboriginal and Torres Strait Islander women through a range of initiatives to close the gap in Indigenous disadvantage, including improving education, participation, and safety outcomes</w:t>
      </w:r>
      <w:r w:rsidR="00F24808">
        <w:rPr>
          <w:rFonts w:ascii="Arial" w:hAnsi="Arial" w:cs="Arial"/>
          <w:sz w:val="28"/>
          <w:szCs w:val="28"/>
        </w:rPr>
        <w:t>.</w:t>
      </w:r>
    </w:p>
    <w:p w:rsidR="00F24808" w:rsidRPr="00F13931" w:rsidRDefault="00F24808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 xml:space="preserve">Mr Chair 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>Violence against women is a grave violation of human rights, and a barrier to women’s participation in their communities and economies.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lastRenderedPageBreak/>
        <w:t xml:space="preserve">It is unacceptable in Australia </w:t>
      </w:r>
      <w:r w:rsidR="004400A3">
        <w:rPr>
          <w:rFonts w:ascii="Arial" w:hAnsi="Arial" w:cs="Arial"/>
          <w:sz w:val="28"/>
          <w:szCs w:val="28"/>
        </w:rPr>
        <w:t xml:space="preserve">that </w:t>
      </w:r>
      <w:r w:rsidRPr="00F13931">
        <w:rPr>
          <w:rFonts w:ascii="Arial" w:hAnsi="Arial" w:cs="Arial"/>
          <w:sz w:val="28"/>
          <w:szCs w:val="28"/>
        </w:rPr>
        <w:t>one woman a week is killed by a current or former partner; one in three women experience physical violence; and one in five women experience sexual violence in their lifetimes.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Default="004400A3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It is also unacceptable that </w:t>
      </w:r>
      <w:r w:rsidR="00F13931" w:rsidRPr="00F13931">
        <w:rPr>
          <w:rFonts w:ascii="Arial" w:hAnsi="Arial" w:cs="Arial"/>
          <w:sz w:val="28"/>
          <w:szCs w:val="28"/>
        </w:rPr>
        <w:t>Aboriginal and Torres Strait Islander women are 3</w:t>
      </w:r>
      <w:r w:rsidR="002D7DBC">
        <w:rPr>
          <w:rFonts w:ascii="Arial" w:hAnsi="Arial" w:cs="Arial"/>
          <w:sz w:val="28"/>
          <w:szCs w:val="28"/>
        </w:rPr>
        <w:t>2</w:t>
      </w:r>
      <w:r w:rsidR="00F13931" w:rsidRPr="00F13931">
        <w:rPr>
          <w:rFonts w:ascii="Arial" w:hAnsi="Arial" w:cs="Arial"/>
          <w:sz w:val="28"/>
          <w:szCs w:val="28"/>
        </w:rPr>
        <w:t xml:space="preserve"> times more likely to be hospitalised due to family violence related assaults than non-Indigenous women.</w:t>
      </w:r>
    </w:p>
    <w:p w:rsidR="00BF7A5D" w:rsidRDefault="00BF7A5D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Default="00894F5F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Australia is</w:t>
      </w:r>
      <w:r w:rsidR="00B1299E">
        <w:rPr>
          <w:rFonts w:ascii="Arial" w:hAnsi="Arial" w:cs="Arial"/>
          <w:sz w:val="28"/>
          <w:szCs w:val="28"/>
        </w:rPr>
        <w:t xml:space="preserve"> committed to keeping women safe. We </w:t>
      </w:r>
      <w:r w:rsidR="00F24808">
        <w:rPr>
          <w:rFonts w:ascii="Arial" w:hAnsi="Arial" w:cs="Arial"/>
          <w:sz w:val="28"/>
          <w:szCs w:val="28"/>
        </w:rPr>
        <w:t>have</w:t>
      </w:r>
      <w:r>
        <w:rPr>
          <w:rFonts w:ascii="Arial" w:hAnsi="Arial" w:cs="Arial"/>
          <w:sz w:val="28"/>
          <w:szCs w:val="28"/>
        </w:rPr>
        <w:t xml:space="preserve"> implement</w:t>
      </w:r>
      <w:r w:rsidR="00F24808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a twelve year National Plan to Reduce Violence against Women and </w:t>
      </w:r>
      <w:r>
        <w:rPr>
          <w:rFonts w:ascii="Arial" w:hAnsi="Arial" w:cs="Arial"/>
          <w:sz w:val="28"/>
          <w:szCs w:val="28"/>
        </w:rPr>
        <w:lastRenderedPageBreak/>
        <w:t>their Children. Significant progress has been made</w:t>
      </w:r>
      <w:r w:rsidR="00B1299E">
        <w:rPr>
          <w:rFonts w:ascii="Arial" w:hAnsi="Arial" w:cs="Arial"/>
          <w:sz w:val="28"/>
          <w:szCs w:val="28"/>
        </w:rPr>
        <w:t>, including</w:t>
      </w:r>
      <w:r>
        <w:rPr>
          <w:rFonts w:ascii="Arial" w:hAnsi="Arial" w:cs="Arial"/>
          <w:sz w:val="28"/>
          <w:szCs w:val="28"/>
        </w:rPr>
        <w:t xml:space="preserve"> finding new ways to tackle technology facilitated abuse</w:t>
      </w:r>
      <w:r w:rsidR="00B129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676EB" w:rsidRPr="00F13931" w:rsidRDefault="007676EB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4400A3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r w:rsidR="00F13931" w:rsidRPr="00F13931">
        <w:rPr>
          <w:rFonts w:ascii="Arial" w:hAnsi="Arial" w:cs="Arial"/>
          <w:sz w:val="28"/>
          <w:szCs w:val="28"/>
        </w:rPr>
        <w:t xml:space="preserve">closing, I would like to acknowledge the importance of diverse participation at CSW. Australia is proud of our longstanding practice </w:t>
      </w:r>
      <w:r>
        <w:rPr>
          <w:rFonts w:ascii="Arial" w:hAnsi="Arial" w:cs="Arial"/>
          <w:sz w:val="28"/>
          <w:szCs w:val="28"/>
        </w:rPr>
        <w:t xml:space="preserve">of having </w:t>
      </w:r>
      <w:r w:rsidR="00F13931" w:rsidRPr="00F13931">
        <w:rPr>
          <w:rFonts w:ascii="Arial" w:hAnsi="Arial" w:cs="Arial"/>
          <w:sz w:val="28"/>
          <w:szCs w:val="28"/>
        </w:rPr>
        <w:t xml:space="preserve">representatives from Australian civil society organisations on </w:t>
      </w:r>
      <w:r>
        <w:rPr>
          <w:rFonts w:ascii="Arial" w:hAnsi="Arial" w:cs="Arial"/>
          <w:sz w:val="28"/>
          <w:szCs w:val="28"/>
        </w:rPr>
        <w:t>our</w:t>
      </w:r>
      <w:r w:rsidR="00F13931" w:rsidRPr="00F13931">
        <w:rPr>
          <w:rFonts w:ascii="Arial" w:hAnsi="Arial" w:cs="Arial"/>
          <w:sz w:val="28"/>
          <w:szCs w:val="28"/>
        </w:rPr>
        <w:t xml:space="preserve"> delegation. 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>I encourage other nations to do the same.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 xml:space="preserve">Australia </w:t>
      </w:r>
      <w:r w:rsidR="00F24808">
        <w:rPr>
          <w:rFonts w:ascii="Arial" w:hAnsi="Arial" w:cs="Arial"/>
          <w:sz w:val="28"/>
          <w:szCs w:val="28"/>
        </w:rPr>
        <w:t>also</w:t>
      </w:r>
      <w:r w:rsidRPr="00F13931">
        <w:rPr>
          <w:rFonts w:ascii="Arial" w:hAnsi="Arial" w:cs="Arial"/>
          <w:sz w:val="28"/>
          <w:szCs w:val="28"/>
        </w:rPr>
        <w:t xml:space="preserve"> support</w:t>
      </w:r>
      <w:r w:rsidR="00F24808">
        <w:rPr>
          <w:rFonts w:ascii="Arial" w:hAnsi="Arial" w:cs="Arial"/>
          <w:sz w:val="28"/>
          <w:szCs w:val="28"/>
        </w:rPr>
        <w:t>s</w:t>
      </w:r>
      <w:r w:rsidRPr="00F13931">
        <w:rPr>
          <w:rFonts w:ascii="Arial" w:hAnsi="Arial" w:cs="Arial"/>
          <w:sz w:val="28"/>
          <w:szCs w:val="28"/>
        </w:rPr>
        <w:t xml:space="preserve"> the inclusion of national human rights institutions at CSW</w:t>
      </w:r>
      <w:r w:rsidR="004400A3">
        <w:rPr>
          <w:rFonts w:ascii="Arial" w:hAnsi="Arial" w:cs="Arial"/>
          <w:sz w:val="28"/>
          <w:szCs w:val="28"/>
        </w:rPr>
        <w:t xml:space="preserve">, and </w:t>
      </w:r>
      <w:r w:rsidRPr="00F13931">
        <w:rPr>
          <w:rFonts w:ascii="Arial" w:hAnsi="Arial" w:cs="Arial"/>
          <w:sz w:val="28"/>
          <w:szCs w:val="28"/>
        </w:rPr>
        <w:t xml:space="preserve">Australia’s Sex Discrimination Commissioner joins me </w:t>
      </w:r>
      <w:r w:rsidR="004400A3">
        <w:rPr>
          <w:rFonts w:ascii="Arial" w:hAnsi="Arial" w:cs="Arial"/>
          <w:sz w:val="28"/>
          <w:szCs w:val="28"/>
        </w:rPr>
        <w:t>in New York</w:t>
      </w:r>
      <w:r w:rsidRPr="00F13931">
        <w:rPr>
          <w:rFonts w:ascii="Arial" w:hAnsi="Arial" w:cs="Arial"/>
          <w:sz w:val="28"/>
          <w:szCs w:val="28"/>
        </w:rPr>
        <w:t>.</w:t>
      </w:r>
    </w:p>
    <w:p w:rsidR="00F13931" w:rsidRPr="00F13931" w:rsidRDefault="00F13931" w:rsidP="00F13931">
      <w:pPr>
        <w:pStyle w:val="Body"/>
        <w:spacing w:after="0" w:line="480" w:lineRule="auto"/>
        <w:rPr>
          <w:rFonts w:ascii="Arial" w:eastAsiaTheme="minorHAnsi" w:hAnsi="Arial" w:cs="Arial"/>
          <w:color w:val="auto"/>
          <w:sz w:val="28"/>
          <w:szCs w:val="28"/>
          <w:bdr w:val="none" w:sz="0" w:space="0" w:color="auto"/>
          <w:lang w:val="en-AU" w:eastAsia="en-US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lastRenderedPageBreak/>
        <w:t>The empowerment of women and girls is achievable – in this, Australia’s commitment is unwavering.</w:t>
      </w: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13931" w:rsidRPr="00F13931" w:rsidRDefault="00F13931" w:rsidP="00F1393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3931">
        <w:rPr>
          <w:rFonts w:ascii="Arial" w:hAnsi="Arial" w:cs="Arial"/>
          <w:sz w:val="28"/>
          <w:szCs w:val="28"/>
        </w:rPr>
        <w:t>Thank you.</w:t>
      </w:r>
    </w:p>
    <w:p w:rsidR="00FB57CA" w:rsidRPr="00F13931" w:rsidRDefault="00FB57CA" w:rsidP="00F13931">
      <w:pPr>
        <w:spacing w:before="240" w:after="60" w:line="480" w:lineRule="auto"/>
        <w:jc w:val="center"/>
        <w:rPr>
          <w:rFonts w:cstheme="minorHAnsi"/>
          <w:sz w:val="28"/>
          <w:szCs w:val="28"/>
        </w:rPr>
      </w:pPr>
    </w:p>
    <w:sectPr w:rsidR="00FB57CA" w:rsidRPr="00F13931" w:rsidSect="00F13931">
      <w:headerReference w:type="default" r:id="rId9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B7" w:rsidRDefault="00127AB7" w:rsidP="00454601">
      <w:pPr>
        <w:spacing w:after="0" w:line="240" w:lineRule="auto"/>
      </w:pPr>
      <w:r>
        <w:separator/>
      </w:r>
    </w:p>
  </w:endnote>
  <w:endnote w:type="continuationSeparator" w:id="0">
    <w:p w:rsidR="00127AB7" w:rsidRDefault="00127AB7" w:rsidP="0045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071448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454601" w:rsidRPr="004D1474" w:rsidRDefault="00454601">
        <w:pPr>
          <w:pStyle w:val="Footer"/>
          <w:rPr>
            <w:i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967">
          <w:rPr>
            <w:noProof/>
          </w:rPr>
          <w:t>1</w:t>
        </w:r>
        <w:r>
          <w:rPr>
            <w:noProof/>
          </w:rPr>
          <w:fldChar w:fldCharType="end"/>
        </w:r>
        <w:r w:rsidR="00F24808">
          <w:rPr>
            <w:noProof/>
          </w:rPr>
          <w:t xml:space="preserve">   </w:t>
        </w:r>
      </w:p>
    </w:sdtContent>
  </w:sdt>
  <w:p w:rsidR="00454601" w:rsidRDefault="00454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B7" w:rsidRDefault="00127AB7" w:rsidP="00454601">
      <w:pPr>
        <w:spacing w:after="0" w:line="240" w:lineRule="auto"/>
      </w:pPr>
      <w:r>
        <w:separator/>
      </w:r>
    </w:p>
  </w:footnote>
  <w:footnote w:type="continuationSeparator" w:id="0">
    <w:p w:rsidR="00127AB7" w:rsidRDefault="00127AB7" w:rsidP="0045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6D" w:rsidRDefault="0094146D" w:rsidP="0094146D">
    <w:pPr>
      <w:pStyle w:val="Header"/>
      <w:jc w:val="center"/>
    </w:pPr>
    <w:r w:rsidRPr="009215CC">
      <w:rPr>
        <w:rFonts w:ascii="Calibri" w:hAnsi="Calibri" w:cs="Times New Roman"/>
        <w:noProof/>
        <w:lang w:eastAsia="en-AU"/>
      </w:rPr>
      <w:drawing>
        <wp:inline distT="0" distB="0" distL="0" distR="0" wp14:anchorId="4471B606" wp14:editId="5960E01E">
          <wp:extent cx="1501140" cy="1155700"/>
          <wp:effectExtent l="0" t="0" r="3810" b="6350"/>
          <wp:docPr id="2" name="Picture 2" descr="c_RGB_72dpi_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RGB_72dpi_300p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06" w:rsidRDefault="008C3967" w:rsidP="009414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6A86"/>
    <w:multiLevelType w:val="hybridMultilevel"/>
    <w:tmpl w:val="EBAE0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688"/>
    <w:multiLevelType w:val="hybridMultilevel"/>
    <w:tmpl w:val="5F7467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323746"/>
    <w:multiLevelType w:val="hybridMultilevel"/>
    <w:tmpl w:val="6E762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86A50"/>
    <w:multiLevelType w:val="hybridMultilevel"/>
    <w:tmpl w:val="74D80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65D19"/>
    <w:multiLevelType w:val="hybridMultilevel"/>
    <w:tmpl w:val="95B6E3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E0F4A"/>
    <w:multiLevelType w:val="hybridMultilevel"/>
    <w:tmpl w:val="76CCD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23EC1"/>
    <w:multiLevelType w:val="hybridMultilevel"/>
    <w:tmpl w:val="0EA05A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42351"/>
    <w:multiLevelType w:val="hybridMultilevel"/>
    <w:tmpl w:val="2DC65F06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57187024"/>
    <w:multiLevelType w:val="hybridMultilevel"/>
    <w:tmpl w:val="023610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97E"/>
    <w:multiLevelType w:val="hybridMultilevel"/>
    <w:tmpl w:val="335A7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F0804"/>
    <w:multiLevelType w:val="hybridMultilevel"/>
    <w:tmpl w:val="83E42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44579"/>
    <w:multiLevelType w:val="hybridMultilevel"/>
    <w:tmpl w:val="A5B234CC"/>
    <w:lvl w:ilvl="0" w:tplc="B8AC1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B1CF0"/>
    <w:multiLevelType w:val="hybridMultilevel"/>
    <w:tmpl w:val="BD840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A57CE"/>
    <w:multiLevelType w:val="hybridMultilevel"/>
    <w:tmpl w:val="9692E24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27"/>
    <w:rsid w:val="00030B16"/>
    <w:rsid w:val="00057459"/>
    <w:rsid w:val="00064C76"/>
    <w:rsid w:val="00087707"/>
    <w:rsid w:val="00091AB1"/>
    <w:rsid w:val="000A7E95"/>
    <w:rsid w:val="000C1116"/>
    <w:rsid w:val="000D2873"/>
    <w:rsid w:val="000E3C73"/>
    <w:rsid w:val="0010749B"/>
    <w:rsid w:val="00127AB7"/>
    <w:rsid w:val="00187453"/>
    <w:rsid w:val="00193249"/>
    <w:rsid w:val="00195149"/>
    <w:rsid w:val="001C1596"/>
    <w:rsid w:val="001E4241"/>
    <w:rsid w:val="001F6C6B"/>
    <w:rsid w:val="00230BB9"/>
    <w:rsid w:val="00234FDE"/>
    <w:rsid w:val="0027532E"/>
    <w:rsid w:val="002D0286"/>
    <w:rsid w:val="002D1D15"/>
    <w:rsid w:val="002D7DBC"/>
    <w:rsid w:val="003C55AD"/>
    <w:rsid w:val="003D7A88"/>
    <w:rsid w:val="003F4F95"/>
    <w:rsid w:val="00412F1E"/>
    <w:rsid w:val="00423281"/>
    <w:rsid w:val="004400A3"/>
    <w:rsid w:val="00441FD5"/>
    <w:rsid w:val="00454601"/>
    <w:rsid w:val="00473310"/>
    <w:rsid w:val="00495A81"/>
    <w:rsid w:val="004A7C1A"/>
    <w:rsid w:val="004B4AC6"/>
    <w:rsid w:val="004B7ED9"/>
    <w:rsid w:val="004D1474"/>
    <w:rsid w:val="004D254B"/>
    <w:rsid w:val="004F600E"/>
    <w:rsid w:val="00527FD3"/>
    <w:rsid w:val="00536166"/>
    <w:rsid w:val="005436B9"/>
    <w:rsid w:val="005975E7"/>
    <w:rsid w:val="005B5D1B"/>
    <w:rsid w:val="005C1905"/>
    <w:rsid w:val="005C560A"/>
    <w:rsid w:val="005C5E46"/>
    <w:rsid w:val="005F6A5D"/>
    <w:rsid w:val="006041BA"/>
    <w:rsid w:val="0061651A"/>
    <w:rsid w:val="00657DC5"/>
    <w:rsid w:val="006604CC"/>
    <w:rsid w:val="006864AF"/>
    <w:rsid w:val="00692CD1"/>
    <w:rsid w:val="006E3912"/>
    <w:rsid w:val="007676EB"/>
    <w:rsid w:val="00767821"/>
    <w:rsid w:val="00770300"/>
    <w:rsid w:val="00783B53"/>
    <w:rsid w:val="00796575"/>
    <w:rsid w:val="00797DB3"/>
    <w:rsid w:val="007E1F53"/>
    <w:rsid w:val="007F3497"/>
    <w:rsid w:val="007F48EB"/>
    <w:rsid w:val="00807760"/>
    <w:rsid w:val="00862BFE"/>
    <w:rsid w:val="00877C22"/>
    <w:rsid w:val="00894F5F"/>
    <w:rsid w:val="008B7111"/>
    <w:rsid w:val="008C3967"/>
    <w:rsid w:val="008C752B"/>
    <w:rsid w:val="008D664E"/>
    <w:rsid w:val="008E54A7"/>
    <w:rsid w:val="008E6932"/>
    <w:rsid w:val="00911A93"/>
    <w:rsid w:val="009219BB"/>
    <w:rsid w:val="0093577C"/>
    <w:rsid w:val="0094146D"/>
    <w:rsid w:val="009418E9"/>
    <w:rsid w:val="00941B90"/>
    <w:rsid w:val="0094307F"/>
    <w:rsid w:val="009546C6"/>
    <w:rsid w:val="00960136"/>
    <w:rsid w:val="009651C3"/>
    <w:rsid w:val="009B6C88"/>
    <w:rsid w:val="009D073A"/>
    <w:rsid w:val="009D41CF"/>
    <w:rsid w:val="00A26C27"/>
    <w:rsid w:val="00A37CCC"/>
    <w:rsid w:val="00A67A54"/>
    <w:rsid w:val="00AA2DF8"/>
    <w:rsid w:val="00AC7AF2"/>
    <w:rsid w:val="00AF1093"/>
    <w:rsid w:val="00B02609"/>
    <w:rsid w:val="00B1299E"/>
    <w:rsid w:val="00B57012"/>
    <w:rsid w:val="00B61470"/>
    <w:rsid w:val="00B805F6"/>
    <w:rsid w:val="00B869B7"/>
    <w:rsid w:val="00B86CFA"/>
    <w:rsid w:val="00BB092A"/>
    <w:rsid w:val="00BD73F3"/>
    <w:rsid w:val="00BF2FFA"/>
    <w:rsid w:val="00BF7A5D"/>
    <w:rsid w:val="00C15D31"/>
    <w:rsid w:val="00C73482"/>
    <w:rsid w:val="00C8215A"/>
    <w:rsid w:val="00CA769B"/>
    <w:rsid w:val="00CC6AF2"/>
    <w:rsid w:val="00D338F1"/>
    <w:rsid w:val="00D5478E"/>
    <w:rsid w:val="00D87564"/>
    <w:rsid w:val="00DB1CC7"/>
    <w:rsid w:val="00DB30B0"/>
    <w:rsid w:val="00DB7560"/>
    <w:rsid w:val="00DC1285"/>
    <w:rsid w:val="00DC7815"/>
    <w:rsid w:val="00DD2FEE"/>
    <w:rsid w:val="00DD7313"/>
    <w:rsid w:val="00DE3060"/>
    <w:rsid w:val="00DF516D"/>
    <w:rsid w:val="00E36CFB"/>
    <w:rsid w:val="00E5651E"/>
    <w:rsid w:val="00E836CA"/>
    <w:rsid w:val="00EB4021"/>
    <w:rsid w:val="00F114AE"/>
    <w:rsid w:val="00F13931"/>
    <w:rsid w:val="00F156E5"/>
    <w:rsid w:val="00F24808"/>
    <w:rsid w:val="00F311EC"/>
    <w:rsid w:val="00F70298"/>
    <w:rsid w:val="00FA402D"/>
    <w:rsid w:val="00FB57CA"/>
    <w:rsid w:val="00FE4C63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76F8C2-0A64-4A3A-A70C-B9D27C4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8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01"/>
  </w:style>
  <w:style w:type="paragraph" w:styleId="Footer">
    <w:name w:val="footer"/>
    <w:basedOn w:val="Normal"/>
    <w:link w:val="FooterChar"/>
    <w:uiPriority w:val="99"/>
    <w:unhideWhenUsed/>
    <w:rsid w:val="0045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01"/>
  </w:style>
  <w:style w:type="paragraph" w:customStyle="1" w:styleId="Body">
    <w:name w:val="Body"/>
    <w:rsid w:val="007678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F3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1015.D7D086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O'Shea, Amber</dc:creator>
  <cp:lastModifiedBy>Jordie Kilby</cp:lastModifiedBy>
  <cp:revision>2</cp:revision>
  <cp:lastPrinted>2017-03-15T12:49:00Z</cp:lastPrinted>
  <dcterms:created xsi:type="dcterms:W3CDTF">2017-03-16T21:56:00Z</dcterms:created>
  <dcterms:modified xsi:type="dcterms:W3CDTF">2017-03-16T21:56:00Z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7daed03b-649d-4128-b292-1d146517673c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